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A5" w:rsidRDefault="00D74171" w:rsidP="0024292C">
      <w:pPr>
        <w:numPr>
          <w:ilvl w:val="0"/>
          <w:numId w:val="10"/>
        </w:numPr>
        <w:tabs>
          <w:tab w:val="clear" w:pos="720"/>
          <w:tab w:val="num" w:pos="2410"/>
        </w:tabs>
        <w:spacing w:after="0" w:line="240" w:lineRule="auto"/>
        <w:ind w:left="241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114CCD" wp14:editId="40BC3D86">
                <wp:simplePos x="0" y="0"/>
                <wp:positionH relativeFrom="column">
                  <wp:posOffset>-572911</wp:posOffset>
                </wp:positionH>
                <wp:positionV relativeFrom="paragraph">
                  <wp:posOffset>-167993</wp:posOffset>
                </wp:positionV>
                <wp:extent cx="10077450" cy="6513934"/>
                <wp:effectExtent l="0" t="0" r="38100" b="5842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0" cy="6513934"/>
                          <a:chOff x="645" y="461"/>
                          <a:chExt cx="15870" cy="9949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680" y="461"/>
                            <a:ext cx="14113" cy="9949"/>
                            <a:chOff x="1680" y="1157"/>
                            <a:chExt cx="14685" cy="10447"/>
                          </a:xfrm>
                        </wpg:grpSpPr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157"/>
                              <a:ext cx="14685" cy="1044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905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05D3F" w:rsidRPr="00E325A9" w:rsidRDefault="00DC044E" w:rsidP="005A7E01">
                                <w:pPr>
                                  <w:spacing w:after="0"/>
                                  <w:jc w:val="center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Maîtrise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="00F90BF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 MS Project 201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="00F90BF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 Professionnel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="007A1E48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894206"/>
                                    <w:kern w:val="36"/>
                                    <w:sz w:val="36"/>
                                    <w:szCs w:val="36"/>
                                  </w:rPr>
                                  <w:t>OnLine</w:t>
                                </w:r>
                                <w:proofErr w:type="spellEnd"/>
                              </w:p>
                              <w:p w:rsidR="005A7E01" w:rsidRPr="00B63274" w:rsidRDefault="00F90BF3" w:rsidP="0024292C">
                                <w:pPr>
                                  <w:spacing w:after="0" w:line="600" w:lineRule="auto"/>
                                  <w:jc w:val="center"/>
                                  <w:outlineLvl w:val="2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>Faire les bons réglages et a</w:t>
                                </w:r>
                                <w:r w:rsidR="005A7E01" w:rsidRPr="00B6327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cquérir les </w:t>
                                </w:r>
                                <w: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>bonnes pratiques dans l</w:t>
                                </w:r>
                                <w:r w:rsidR="005B24C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 xml:space="preserve">a nouvelle version 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76923C" w:themeColor="accent3" w:themeShade="BF"/>
                                  </w:rPr>
                                  <w:t>du logiciel sur PC</w:t>
                                </w:r>
                              </w:p>
                              <w:p w:rsidR="00510CFC" w:rsidRDefault="00510CFC" w:rsidP="00D74171">
                                <w:pPr>
                                  <w:spacing w:after="0"/>
                                  <w:ind w:left="1277" w:firstLine="708"/>
                                  <w:outlineLvl w:val="2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1F497D" w:themeColor="text2"/>
                                    <w:sz w:val="23"/>
                                    <w:szCs w:val="23"/>
                                  </w:rPr>
                                </w:pPr>
                                <w:r w:rsidRPr="00B63274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1F497D" w:themeColor="text2"/>
                                    <w:sz w:val="23"/>
                                    <w:szCs w:val="23"/>
                                  </w:rPr>
                                  <w:t>Programme</w:t>
                                </w:r>
                              </w:p>
                              <w:p w:rsidR="00510CFC" w:rsidRPr="00D74171" w:rsidRDefault="00510CFC" w:rsidP="00D74171">
                                <w:pPr>
                                  <w:spacing w:after="0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1 </w:t>
                                </w:r>
                                <w:r w:rsidR="00313BEB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Introduction</w:t>
                                </w:r>
                              </w:p>
                              <w:p w:rsidR="00313BEB" w:rsidRDefault="00313BEB" w:rsidP="00C16F5C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 w:rsidRPr="00C16F5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Ergonomie générale et options 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de la version 2016</w:t>
                                </w:r>
                              </w:p>
                              <w:p w:rsidR="00AD7A07" w:rsidRPr="00D74171" w:rsidRDefault="00C16F5C" w:rsidP="00D74171">
                                <w:pPr>
                                  <w:spacing w:after="0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AD7A07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Initialiser </w:t>
                                </w:r>
                                <w:r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un projet dans MS 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Project 2016</w:t>
                                </w:r>
                              </w:p>
                              <w:p w:rsidR="00510CFC" w:rsidRPr="00510CFC" w:rsidRDefault="00AD7A07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Créer un nouveau projet depuis un modèle</w:t>
                                </w:r>
                                <w:r w:rsidR="007A1E48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Classique ou Agile Kanban</w:t>
                                </w: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, créer un modèle, </w:t>
                                </w:r>
                              </w:p>
                              <w:p w:rsidR="00510CFC" w:rsidRPr="00510CFC" w:rsidRDefault="00AD7A07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Créer et maintenir un calendrier</w:t>
                                </w:r>
                              </w:p>
                              <w:p w:rsidR="00F90BF3" w:rsidRPr="00F90BF3" w:rsidRDefault="00AD7A07" w:rsidP="00D74171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before="100" w:beforeAutospacing="1"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Personnaliser les options</w:t>
                                </w:r>
                              </w:p>
                              <w:p w:rsidR="00510CFC" w:rsidRPr="00D74171" w:rsidRDefault="00C16F5C" w:rsidP="00D74171">
                                <w:pPr>
                                  <w:spacing w:after="0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24292C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D7A07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Créer un planning délai</w:t>
                                </w:r>
                              </w:p>
                              <w:p w:rsidR="00F90BF3" w:rsidRDefault="00AD7A07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Préciser les informations projet</w:t>
                                </w:r>
                              </w:p>
                              <w:p w:rsidR="00510CFC" w:rsidRDefault="00AD7A07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Créer ou modifier l’Organigramme des Tâches (WBS)</w:t>
                                </w:r>
                              </w:p>
                              <w:p w:rsidR="00F90BF3" w:rsidRPr="0024292C" w:rsidRDefault="00AD7A07" w:rsidP="00B63274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Créer les dépendances logiques complexes : contraintes de date, d’échéances, liens…</w:t>
                                </w:r>
                              </w:p>
                              <w:p w:rsidR="00F90BF3" w:rsidRPr="00D74171" w:rsidRDefault="00C16F5C" w:rsidP="00D74171">
                                <w:pPr>
                                  <w:spacing w:after="0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F90BF3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D7A07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Gérer les ressources et maîtriser les affectations</w:t>
                                </w:r>
                              </w:p>
                              <w:p w:rsidR="000F604E" w:rsidRDefault="00AD7A07" w:rsidP="00F90BF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Entrer et modifier les informations sur les ressources</w:t>
                                </w:r>
                                <w:r w:rsidR="00716DCD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humaines ou matérielles</w:t>
                                </w:r>
                              </w:p>
                              <w:p w:rsidR="00F90BF3" w:rsidRDefault="00AD7A07" w:rsidP="00F90BF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Choisir les types de tâches et de calculs de planification</w:t>
                                </w:r>
                              </w:p>
                              <w:p w:rsidR="00AD7A07" w:rsidRPr="0024292C" w:rsidRDefault="00AD7A07" w:rsidP="00F90BF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Gérer les affectations de ressources / la charge / le planificateur d’équipe</w:t>
                                </w:r>
                              </w:p>
                              <w:p w:rsidR="00F90BF3" w:rsidRDefault="00D74171" w:rsidP="00F90BF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Gérer les différents types de coûts</w:t>
                                </w:r>
                              </w:p>
                              <w:p w:rsidR="00510CFC" w:rsidRPr="00D74171" w:rsidRDefault="00C16F5C" w:rsidP="00D74171">
                                <w:pPr>
                                  <w:spacing w:after="0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24292C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74171" w:rsidRPr="00D74171"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>Suivre et analyser un projet</w:t>
                                </w:r>
                              </w:p>
                              <w:p w:rsidR="007A1E48" w:rsidRDefault="007A1E48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Suivre un proje</w:t>
                                </w:r>
                                <w:r w:rsidR="00B25A19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en mode Kanban et en mode Agile </w:t>
                                </w:r>
                                <w:r w:rsidRPr="00C16F5C">
                                  <w:rPr>
                                    <w:rFonts w:eastAsia="Times New Roman" w:cstheme="minorHAnsi"/>
                                    <w:b/>
                                    <w:color w:val="7030A0"/>
                                    <w:sz w:val="20"/>
                                    <w:szCs w:val="20"/>
                                  </w:rPr>
                                  <w:t>NOUVEAU</w:t>
                                </w:r>
                                <w:r>
                                  <w:rPr>
                                    <w:rFonts w:eastAsia="Times New Roman" w:cstheme="minorHAnsi"/>
                                    <w:b/>
                                    <w:color w:val="7030A0"/>
                                    <w:sz w:val="20"/>
                                    <w:szCs w:val="20"/>
                                  </w:rPr>
                                  <w:t xml:space="preserve"> en mode 365</w:t>
                                </w: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0F604E" w:rsidRDefault="00C16F5C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Aide à la décision sur report  de date </w:t>
                                </w:r>
                              </w:p>
                              <w:p w:rsidR="00D74171" w:rsidRPr="0024292C" w:rsidRDefault="00D74171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Historiser</w:t>
                                </w:r>
                                <w:proofErr w:type="spellEnd"/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les références (planifications)</w:t>
                                </w:r>
                              </w:p>
                              <w:p w:rsidR="000F604E" w:rsidRDefault="00D74171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Ajuster l’avancement</w:t>
                                </w:r>
                              </w:p>
                              <w:p w:rsidR="00D74171" w:rsidRDefault="00D74171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Comparer deux plannings</w:t>
                                </w:r>
                              </w:p>
                              <w:p w:rsidR="00D74171" w:rsidRDefault="00D74171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Résoudre les surutilisations avec l’inspecteur de tâches</w:t>
                                </w:r>
                              </w:p>
                              <w:p w:rsidR="00D74171" w:rsidRPr="0024292C" w:rsidRDefault="00D74171" w:rsidP="000F60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Montrer les informations de criticité</w:t>
                                </w:r>
                              </w:p>
                              <w:p w:rsidR="00D74171" w:rsidRPr="00D74171" w:rsidRDefault="00C16F5C" w:rsidP="00D74171">
                                <w:pPr>
                                  <w:spacing w:after="0"/>
                                  <w:ind w:left="1985" w:right="18"/>
                                  <w:jc w:val="both"/>
                                  <w:outlineLvl w:val="3"/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b/>
                                    <w:color w:val="894206"/>
                                    <w:sz w:val="20"/>
                                    <w:szCs w:val="20"/>
                                  </w:rPr>
                                  <w:t xml:space="preserve">6 Reporting projet </w:t>
                                </w:r>
                                <w:r w:rsidR="00D74171" w:rsidRPr="00C16F5C">
                                  <w:rPr>
                                    <w:rFonts w:eastAsia="Times New Roman" w:cstheme="minorHAnsi"/>
                                    <w:b/>
                                    <w:color w:val="7030A0"/>
                                    <w:sz w:val="20"/>
                                    <w:szCs w:val="20"/>
                                  </w:rPr>
                                  <w:t>NOUVEAU</w:t>
                                </w:r>
                              </w:p>
                              <w:p w:rsidR="00333447" w:rsidRDefault="00333447" w:rsidP="00333447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Créer des champs personnalisés</w:t>
                                </w:r>
                              </w:p>
                              <w:p w:rsidR="00D74171" w:rsidRDefault="007A1E48" w:rsidP="00D74171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Créer</w:t>
                                </w:r>
                                <w:r w:rsidR="00D74171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les affichages, filtres automatiques, tris, tables</w:t>
                                </w:r>
                              </w:p>
                              <w:p w:rsidR="00D74171" w:rsidRPr="0024292C" w:rsidRDefault="00D74171" w:rsidP="00D74171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Personnaliser et partager les vues, tables, filtres, groupes</w:t>
                                </w:r>
                              </w:p>
                              <w:p w:rsidR="00D74171" w:rsidRDefault="00D74171" w:rsidP="00D74171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Formater les affichages</w:t>
                                </w:r>
                              </w:p>
                              <w:p w:rsidR="00D74171" w:rsidRDefault="00D74171" w:rsidP="00D74171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Partager les données avec des sources externes (SharePoint, Excel, …)</w:t>
                                </w:r>
                              </w:p>
                              <w:p w:rsidR="00D74171" w:rsidRDefault="00D74171" w:rsidP="00D74171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Préparer et afficher les tableaux de bord</w:t>
                                </w:r>
                              </w:p>
                              <w:p w:rsidR="00DC044E" w:rsidRDefault="00D74171" w:rsidP="00DC04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Préparer et afficher les rapports visuels</w:t>
                                </w:r>
                                <w:r w:rsidR="00C16F5C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 xml:space="preserve"> Excel et Visio</w:t>
                                </w:r>
                              </w:p>
                              <w:p w:rsidR="00510CFC" w:rsidRPr="00DC044E" w:rsidRDefault="00D74171" w:rsidP="00DC044E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720"/>
                                    <w:tab w:val="num" w:pos="2410"/>
                                  </w:tabs>
                                  <w:spacing w:after="0" w:line="240" w:lineRule="auto"/>
                                  <w:ind w:left="2410" w:right="18"/>
                                  <w:jc w:val="both"/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</w:pPr>
                                <w:r w:rsidRPr="00DC044E">
                                  <w:rPr>
                                    <w:rFonts w:eastAsia="Times New Roman" w:cstheme="minorHAnsi"/>
                                    <w:sz w:val="20"/>
                                    <w:szCs w:val="20"/>
                                  </w:rPr>
                                  <w:t>Imprimer et exporter les plannings et rapports</w:t>
                                </w:r>
                              </w:p>
                              <w:p w:rsidR="00510CFC" w:rsidRPr="00510CFC" w:rsidRDefault="00510CFC" w:rsidP="005A7E01">
                                <w:pPr>
                                  <w:jc w:val="center"/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1425"/>
                              <a:ext cx="2310" cy="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5D3F" w:rsidRDefault="00C85CAE" w:rsidP="00C85CAE">
                                <w:pPr>
                                  <w:tabs>
                                    <w:tab w:val="left" w:pos="2977"/>
                                  </w:tabs>
                                  <w:ind w:right="-915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A1A04D" wp14:editId="218F69BD">
                                      <wp:extent cx="1181100" cy="423655"/>
                                      <wp:effectExtent l="0" t="0" r="0" b="0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e-labor-v4_final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06462" cy="4327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45" y="8577"/>
                            <a:ext cx="2310" cy="13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E0059" w:rsidRPr="007E0059" w:rsidRDefault="00C16F5C" w:rsidP="007E0059">
                              <w:pPr>
                                <w:spacing w:after="0" w:line="240" w:lineRule="auto"/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E96956"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  <w:t>000</w:t>
                              </w:r>
                              <w:r w:rsidR="00B63274" w:rsidRPr="00B63274"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  <w:t xml:space="preserve"> €</w:t>
                              </w:r>
                              <w:r w:rsidR="00B63274"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63274" w:rsidRPr="00B63274"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  <w:t>H.T</w:t>
                              </w:r>
                              <w:r w:rsidR="00B63274" w:rsidRPr="007E0059">
                                <w:rPr>
                                  <w:b/>
                                  <w:color w:val="984806" w:themeColor="accent6" w:themeShade="8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</w:p>
                            <w:p w:rsidR="00E96956" w:rsidRDefault="00B63274" w:rsidP="007E0059">
                              <w:pPr>
                                <w:spacing w:after="0" w:line="240" w:lineRule="auto"/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7E0059"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Intra entreprise </w:t>
                              </w:r>
                            </w:p>
                            <w:p w:rsidR="00B63274" w:rsidRPr="007E0059" w:rsidRDefault="00C16F5C" w:rsidP="007E0059">
                              <w:pPr>
                                <w:spacing w:after="0" w:line="240" w:lineRule="auto"/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Hors frais de déplacement</w:t>
                              </w:r>
                            </w:p>
                            <w:p w:rsidR="005A7E01" w:rsidRPr="00605D3F" w:rsidRDefault="005A7E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45" y="2307"/>
                            <a:ext cx="3420" cy="23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10CFC" w:rsidRDefault="005A7E01" w:rsidP="00510CFC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r w:rsidRPr="005A7E01">
                                <w:rPr>
                                  <w:b/>
                                  <w:color w:val="7030A0"/>
                                </w:rPr>
                                <w:t>Pour qui ?</w:t>
                              </w:r>
                            </w:p>
                            <w:p w:rsidR="00510CFC" w:rsidRPr="00510CFC" w:rsidRDefault="00510CFC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 w:rsidRPr="00510CFC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Chef de projet</w:t>
                              </w:r>
                            </w:p>
                            <w:p w:rsidR="00510CFC" w:rsidRPr="005B24C4" w:rsidRDefault="00510CFC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 w:rsidRPr="00510CFC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Directeur/coordinateur</w:t>
                              </w:r>
                              <w:r w:rsidRPr="00510CFC">
                                <w:rPr>
                                  <w:b/>
                                  <w:color w:val="7030A0"/>
                                </w:rPr>
                                <w:t xml:space="preserve"> </w:t>
                              </w:r>
                              <w:r w:rsidRPr="00510CFC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de projet</w:t>
                              </w:r>
                            </w:p>
                            <w:p w:rsidR="005B24C4" w:rsidRPr="005B24C4" w:rsidRDefault="005B24C4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Planificateur</w:t>
                              </w:r>
                            </w:p>
                            <w:p w:rsidR="005B24C4" w:rsidRPr="005B24C4" w:rsidRDefault="005B24C4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Chef de service</w:t>
                              </w:r>
                            </w:p>
                            <w:p w:rsidR="005B24C4" w:rsidRPr="007E0059" w:rsidRDefault="005B24C4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PMO</w:t>
                              </w:r>
                            </w:p>
                            <w:p w:rsidR="007E0059" w:rsidRPr="007E0059" w:rsidRDefault="007E0059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7E0059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Tous </w:t>
                              </w:r>
                              <w:r w:rsidR="001A4204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secteurs</w:t>
                              </w:r>
                            </w:p>
                            <w:p w:rsidR="007E0059" w:rsidRPr="00510CFC" w:rsidRDefault="007E0059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</w:p>
                            <w:p w:rsidR="005A7E01" w:rsidRPr="005A7E01" w:rsidRDefault="005A7E01" w:rsidP="005A7E0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45" y="4890"/>
                            <a:ext cx="3420" cy="19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10CFC" w:rsidRDefault="00510CFC" w:rsidP="00510CFC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7030A0"/>
                                </w:rPr>
                                <w:t>Pré-requis</w:t>
                              </w:r>
                              <w:proofErr w:type="spellEnd"/>
                            </w:p>
                            <w:p w:rsidR="005A7E01" w:rsidRDefault="005B24C4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Connaître les principes de la gestion de projet</w:t>
                              </w:r>
                            </w:p>
                            <w:p w:rsidR="007A1E48" w:rsidRDefault="007A1E48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Licence acquise</w:t>
                              </w:r>
                            </w:p>
                            <w:p w:rsidR="005B24C4" w:rsidRDefault="007A1E48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Fonctionnement vérifié de l’outil chez vous</w:t>
                              </w:r>
                            </w:p>
                            <w:p w:rsidR="007A1E48" w:rsidRPr="00510CFC" w:rsidRDefault="007A1E48" w:rsidP="00510CF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Mise à jour effectuée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3500" y="1931"/>
                            <a:ext cx="3015" cy="3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A7E01" w:rsidRDefault="005A7E01" w:rsidP="00510CFC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r w:rsidRPr="005A7E01">
                                <w:rPr>
                                  <w:b/>
                                  <w:color w:val="7030A0"/>
                                </w:rPr>
                                <w:t>Objectifs</w:t>
                              </w:r>
                            </w:p>
                            <w:p w:rsidR="00C16F5C" w:rsidRPr="00E96956" w:rsidRDefault="00D6653C" w:rsidP="00C16F5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Connaître </w:t>
                              </w:r>
                              <w:r w:rsidR="00C16F5C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les fonctionnalités  Délai et Ressources</w:t>
                              </w:r>
                            </w:p>
                            <w:p w:rsidR="00510CFC" w:rsidRPr="00313BEB" w:rsidRDefault="00C16F5C" w:rsidP="005A7E01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Savoir affecter correctement </w:t>
                              </w:r>
                              <w:r w:rsidR="00313BEB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les </w:t>
                              </w:r>
                              <w:r w:rsidR="00313BEB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ressources</w:t>
                              </w:r>
                            </w:p>
                            <w:p w:rsidR="00313BEB" w:rsidRPr="00313BEB" w:rsidRDefault="00313BEB" w:rsidP="005A7E01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Personnaliser l’outil pour produire des </w:t>
                              </w:r>
                              <w:r w:rsidR="00C16F5C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tableaux de bord pertinents</w:t>
                              </w:r>
                            </w:p>
                            <w:p w:rsidR="00C16F5C" w:rsidRPr="00C16F5C" w:rsidRDefault="00313BEB" w:rsidP="00C16F5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Faire des </w:t>
                              </w:r>
                              <w:proofErr w:type="spellStart"/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imports-exports</w:t>
                              </w:r>
                              <w:proofErr w:type="spellEnd"/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vers et depuis les autres outils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45" y="7227"/>
                            <a:ext cx="2310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63274" w:rsidRPr="00605D3F" w:rsidRDefault="00C16F5C" w:rsidP="00E325A9">
                              <w:pPr>
                                <w:spacing w:after="120" w:line="240" w:lineRule="auto"/>
                                <w:rPr>
                                  <w:color w:val="984806" w:themeColor="accent6" w:themeShade="80"/>
                                </w:rPr>
                              </w:pPr>
                              <w:r>
                                <w:rPr>
                                  <w:color w:val="984806" w:themeColor="accent6" w:themeShade="80"/>
                                </w:rPr>
                                <w:t>Ref.LM04</w:t>
                              </w:r>
                              <w:r w:rsidR="00B25A19">
                                <w:rPr>
                                  <w:color w:val="984806" w:themeColor="accent6" w:themeShade="80"/>
                                </w:rPr>
                                <w:t>7</w:t>
                              </w:r>
                            </w:p>
                            <w:p w:rsidR="00B63274" w:rsidRDefault="00C16F5C" w:rsidP="00E325A9">
                              <w:pPr>
                                <w:spacing w:after="120" w:line="240" w:lineRule="auto"/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504E1D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 xml:space="preserve"> Jours</w:t>
                              </w:r>
                              <w:r w:rsidR="007A1E48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A1E48" w:rsidRPr="007A1E48">
                                <w:rPr>
                                  <w:color w:val="984806" w:themeColor="accent6" w:themeShade="80"/>
                                </w:rPr>
                                <w:t>soit</w:t>
                              </w:r>
                              <w:r w:rsidR="007A1E48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A1E48">
                                <w:rPr>
                                  <w:color w:val="984806" w:themeColor="accent6" w:themeShade="80"/>
                                </w:rPr>
                                <w:t>21 h</w:t>
                              </w:r>
                            </w:p>
                            <w:p w:rsidR="00B63274" w:rsidRDefault="00B63274" w:rsidP="00B63274">
                              <w:pPr>
                                <w:rPr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</w:p>
                            <w:p w:rsidR="00B63274" w:rsidRPr="00605D3F" w:rsidRDefault="00B63274" w:rsidP="00B632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3500" y="7328"/>
                            <a:ext cx="3015" cy="1875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E0059" w:rsidRPr="007E0059" w:rsidRDefault="007A1E48" w:rsidP="007E0059">
                              <w:pPr>
                                <w:spacing w:after="0" w:line="240" w:lineRule="auto"/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b/>
                                  <w:color w:val="7030A0"/>
                                </w:rPr>
                                <w:t>Bénéfices</w:t>
                              </w:r>
                            </w:p>
                            <w:p w:rsidR="00D6653C" w:rsidRPr="00C16F5C" w:rsidRDefault="00D6653C" w:rsidP="00D6653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>Meilleure productivité au travail</w:t>
                              </w:r>
                            </w:p>
                            <w:p w:rsidR="00C16F5C" w:rsidRPr="00510CFC" w:rsidRDefault="00C16F5C" w:rsidP="00C16F5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Montrer à ses clients sa capacité à maitriser le projet </w:t>
                              </w:r>
                            </w:p>
                            <w:p w:rsidR="00D6653C" w:rsidRDefault="00D665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14CCD" id="Group 16" o:spid="_x0000_s1026" style="position:absolute;left:0;text-align:left;margin-left:-45.1pt;margin-top:-13.25pt;width:793.5pt;height:512.9pt;z-index:251668480" coordorigin="645,461" coordsize="15870,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">
                <v:group id="Group 12" o:spid="_x0000_s1027" style="position:absolute;left:1680;top:461;width:14113;height:9949" coordorigin="1680,1157" coordsize="14685,10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AutoShape 3" o:spid="_x0000_s1028" style="position:absolute;left:1680;top:1157;width:14685;height:104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LacEA&#10;AADaAAAADwAAAGRycy9kb3ducmV2LnhtbESPT4vCMBTE74LfIbwFb5qusrp0jSKCuqcV/+D50bw2&#10;xealNLHWb28WBI/DzPyGmS87W4mWGl86VvA5SkAQZ06XXCg4nzbDbxA+IGusHJOCB3lYLvq9Oaba&#10;3flA7TEUIkLYp6jAhFCnUvrMkEU/cjVx9HLXWAxRNoXUDd4j3FZynCRTabHkuGCwprWh7Hq8WQWT&#10;/XV34nOboZnxtjDVJf/LL0oNPrrVD4hAXXiHX+1freAL/q/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y2nBAAAA2gAAAA8AAAAAAAAAAAAAAAAAmAIAAGRycy9kb3du&#10;cmV2LnhtbFBLBQYAAAAABAAEAPUAAACGAwAAAAA=&#10;" fillcolor="white [3201]" strokecolor="#c2d69b [1942]" strokeweight="1.5pt">
                    <v:fill color2="#d6e3bc [1302]" focus="100%" type="gradient"/>
                    <v:shadow on="t" color="#4e6128 [1606]" opacity=".5" offset="1pt"/>
                    <v:textbox>
                      <w:txbxContent>
                        <w:p w:rsidR="00605D3F" w:rsidRPr="00E325A9" w:rsidRDefault="00DC044E" w:rsidP="005A7E01">
                          <w:pPr>
                            <w:spacing w:after="0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Maîtrise</w:t>
                          </w:r>
                          <w:r w:rsidR="007A1E48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r</w:t>
                          </w:r>
                          <w:r w:rsidR="00F90BF3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 MS Project 201</w:t>
                          </w:r>
                          <w:r w:rsidR="007A1E48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6</w:t>
                          </w:r>
                          <w:r w:rsidR="00F90BF3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 Professionnel</w:t>
                          </w:r>
                          <w:r w:rsidR="007A1E48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="007A1E48">
                            <w:rPr>
                              <w:rFonts w:eastAsia="Times New Roman" w:cstheme="minorHAnsi"/>
                              <w:b/>
                              <w:bCs/>
                              <w:color w:val="894206"/>
                              <w:kern w:val="36"/>
                              <w:sz w:val="36"/>
                              <w:szCs w:val="36"/>
                            </w:rPr>
                            <w:t>OnLine</w:t>
                          </w:r>
                          <w:proofErr w:type="spellEnd"/>
                        </w:p>
                        <w:p w:rsidR="005A7E01" w:rsidRPr="00B63274" w:rsidRDefault="00F90BF3" w:rsidP="0024292C">
                          <w:pPr>
                            <w:spacing w:after="0" w:line="600" w:lineRule="auto"/>
                            <w:jc w:val="center"/>
                            <w:outlineLvl w:val="2"/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>Faire les bons réglages et a</w:t>
                          </w:r>
                          <w:r w:rsidR="005A7E01" w:rsidRPr="00B63274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cquérir les </w:t>
                          </w: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>bonnes pratiques dans l</w:t>
                          </w:r>
                          <w:r w:rsidR="005B24C4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 xml:space="preserve">a nouvelle version </w:t>
                          </w:r>
                          <w:r w:rsidR="007A1E48">
                            <w:rPr>
                              <w:rFonts w:eastAsia="Times New Roman" w:cstheme="minorHAnsi"/>
                              <w:b/>
                              <w:bCs/>
                              <w:color w:val="76923C" w:themeColor="accent3" w:themeShade="BF"/>
                            </w:rPr>
                            <w:t>du logiciel sur PC</w:t>
                          </w:r>
                        </w:p>
                        <w:p w:rsidR="00510CFC" w:rsidRDefault="00510CFC" w:rsidP="00D74171">
                          <w:pPr>
                            <w:spacing w:after="0"/>
                            <w:ind w:left="1277" w:firstLine="708"/>
                            <w:outlineLvl w:val="2"/>
                            <w:rPr>
                              <w:rFonts w:eastAsia="Times New Roman" w:cstheme="minorHAnsi"/>
                              <w:b/>
                              <w:bCs/>
                              <w:color w:val="1F497D" w:themeColor="text2"/>
                              <w:sz w:val="23"/>
                              <w:szCs w:val="23"/>
                            </w:rPr>
                          </w:pPr>
                          <w:r w:rsidRPr="00B63274">
                            <w:rPr>
                              <w:rFonts w:eastAsia="Times New Roman" w:cstheme="minorHAnsi"/>
                              <w:b/>
                              <w:bCs/>
                              <w:color w:val="1F497D" w:themeColor="text2"/>
                              <w:sz w:val="23"/>
                              <w:szCs w:val="23"/>
                            </w:rPr>
                            <w:t>Programme</w:t>
                          </w:r>
                        </w:p>
                        <w:p w:rsidR="00510CFC" w:rsidRPr="00D74171" w:rsidRDefault="00510CFC" w:rsidP="00D74171">
                          <w:pPr>
                            <w:spacing w:after="0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</w:pPr>
                          <w:r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1 </w:t>
                          </w:r>
                          <w:r w:rsidR="00313BEB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Introduction</w:t>
                          </w:r>
                        </w:p>
                        <w:p w:rsidR="00313BEB" w:rsidRDefault="00313BEB" w:rsidP="00C16F5C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 w:rsidRPr="00C16F5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Ergonomie générale et options </w:t>
                          </w:r>
                          <w:r w:rsidR="007A1E48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de la version 2016</w:t>
                          </w:r>
                        </w:p>
                        <w:p w:rsidR="00AD7A07" w:rsidRPr="00D74171" w:rsidRDefault="00C16F5C" w:rsidP="00D74171">
                          <w:pPr>
                            <w:spacing w:after="0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2</w:t>
                          </w:r>
                          <w:r w:rsidR="00AD7A07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 Initialiser 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un projet dans MS </w:t>
                          </w:r>
                          <w:r w:rsidR="007A1E48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Project 2016</w:t>
                          </w:r>
                        </w:p>
                        <w:p w:rsidR="00510CFC" w:rsidRPr="00510CFC" w:rsidRDefault="00AD7A07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Créer un nouveau projet depuis un modèle</w:t>
                          </w:r>
                          <w:r w:rsidR="007A1E48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Classique ou Agile Kanban</w:t>
                          </w: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, créer un modèle, </w:t>
                          </w:r>
                        </w:p>
                        <w:p w:rsidR="00510CFC" w:rsidRPr="00510CFC" w:rsidRDefault="00AD7A07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Créer et maintenir un calendrier</w:t>
                          </w:r>
                        </w:p>
                        <w:p w:rsidR="00F90BF3" w:rsidRPr="00F90BF3" w:rsidRDefault="00AD7A07" w:rsidP="00D74171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before="100" w:beforeAutospacing="1"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Personnaliser les options</w:t>
                          </w:r>
                        </w:p>
                        <w:p w:rsidR="00510CFC" w:rsidRPr="00D74171" w:rsidRDefault="00C16F5C" w:rsidP="00D74171">
                          <w:pPr>
                            <w:spacing w:after="0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3</w:t>
                          </w:r>
                          <w:r w:rsidR="0024292C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AD7A07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Créer un planning délai</w:t>
                          </w:r>
                        </w:p>
                        <w:p w:rsidR="00F90BF3" w:rsidRDefault="00AD7A07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Préciser les informations projet</w:t>
                          </w:r>
                        </w:p>
                        <w:p w:rsidR="00510CFC" w:rsidRDefault="00AD7A07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Créer ou modifier l’Organigramme des Tâches (WBS)</w:t>
                          </w:r>
                        </w:p>
                        <w:p w:rsidR="00F90BF3" w:rsidRPr="0024292C" w:rsidRDefault="00AD7A07" w:rsidP="00B63274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Créer les dépendances logiques complexes : contraintes de date, d’échéances, liens…</w:t>
                          </w:r>
                        </w:p>
                        <w:p w:rsidR="00F90BF3" w:rsidRPr="00D74171" w:rsidRDefault="00C16F5C" w:rsidP="00D74171">
                          <w:pPr>
                            <w:spacing w:after="0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4</w:t>
                          </w:r>
                          <w:r w:rsidR="00F90BF3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AD7A07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Gérer les ressources et maîtriser les affectations</w:t>
                          </w:r>
                        </w:p>
                        <w:p w:rsidR="000F604E" w:rsidRDefault="00AD7A07" w:rsidP="00F90BF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Entrer et modifier les informations sur les ressources</w:t>
                          </w:r>
                          <w:r w:rsidR="00716DCD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humaines ou matérielles</w:t>
                          </w:r>
                        </w:p>
                        <w:p w:rsidR="00F90BF3" w:rsidRDefault="00AD7A07" w:rsidP="00F90BF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Choisir les types de tâches et de calculs de planification</w:t>
                          </w:r>
                        </w:p>
                        <w:p w:rsidR="00AD7A07" w:rsidRPr="0024292C" w:rsidRDefault="00AD7A07" w:rsidP="00F90BF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Gérer les affectations de ressources / la charge / le planificateur d’équipe</w:t>
                          </w:r>
                        </w:p>
                        <w:p w:rsidR="00F90BF3" w:rsidRDefault="00D74171" w:rsidP="00F90BF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Gérer les différents types de coûts</w:t>
                          </w:r>
                        </w:p>
                        <w:p w:rsidR="00510CFC" w:rsidRPr="00D74171" w:rsidRDefault="00C16F5C" w:rsidP="00D74171">
                          <w:pPr>
                            <w:spacing w:after="0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5</w:t>
                          </w:r>
                          <w:r w:rsidR="0024292C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 </w:t>
                          </w:r>
                          <w:r w:rsidR="00D74171" w:rsidRPr="00D74171"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>Suivre et analyser un projet</w:t>
                          </w:r>
                        </w:p>
                        <w:p w:rsidR="007A1E48" w:rsidRDefault="007A1E48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Suivre un proje</w:t>
                          </w:r>
                          <w:r w:rsidR="00B25A19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en mode Kanban et en mode Agile </w:t>
                          </w:r>
                          <w:r w:rsidRPr="00C16F5C">
                            <w:rPr>
                              <w:rFonts w:eastAsia="Times New Roman" w:cstheme="minorHAnsi"/>
                              <w:b/>
                              <w:color w:val="7030A0"/>
                              <w:sz w:val="20"/>
                              <w:szCs w:val="20"/>
                            </w:rPr>
                            <w:t>NOUVEAU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7030A0"/>
                              <w:sz w:val="20"/>
                              <w:szCs w:val="20"/>
                            </w:rPr>
                            <w:t xml:space="preserve"> en mode 365</w:t>
                          </w: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F604E" w:rsidRDefault="00C16F5C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Aide à la décision sur report  de date </w:t>
                          </w:r>
                        </w:p>
                        <w:p w:rsidR="00D74171" w:rsidRPr="0024292C" w:rsidRDefault="00D74171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Historiser</w:t>
                          </w:r>
                          <w:proofErr w:type="spellEnd"/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les références (planifications)</w:t>
                          </w:r>
                        </w:p>
                        <w:p w:rsidR="000F604E" w:rsidRDefault="00D74171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Ajuster l’avancement</w:t>
                          </w:r>
                        </w:p>
                        <w:p w:rsidR="00D74171" w:rsidRDefault="00D74171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Comparer deux plannings</w:t>
                          </w:r>
                        </w:p>
                        <w:p w:rsidR="00D74171" w:rsidRDefault="00D74171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Résoudre les surutilisations avec l’inspecteur de tâches</w:t>
                          </w:r>
                        </w:p>
                        <w:p w:rsidR="00D74171" w:rsidRPr="0024292C" w:rsidRDefault="00D74171" w:rsidP="000F60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Montrer les informations de criticité</w:t>
                          </w:r>
                        </w:p>
                        <w:p w:rsidR="00D74171" w:rsidRPr="00D74171" w:rsidRDefault="00C16F5C" w:rsidP="00D74171">
                          <w:pPr>
                            <w:spacing w:after="0"/>
                            <w:ind w:left="1985" w:right="18"/>
                            <w:jc w:val="both"/>
                            <w:outlineLvl w:val="3"/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color w:val="894206"/>
                              <w:sz w:val="20"/>
                              <w:szCs w:val="20"/>
                            </w:rPr>
                            <w:t xml:space="preserve">6 Reporting projet </w:t>
                          </w:r>
                          <w:r w:rsidR="00D74171" w:rsidRPr="00C16F5C">
                            <w:rPr>
                              <w:rFonts w:eastAsia="Times New Roman" w:cstheme="minorHAnsi"/>
                              <w:b/>
                              <w:color w:val="7030A0"/>
                              <w:sz w:val="20"/>
                              <w:szCs w:val="20"/>
                            </w:rPr>
                            <w:t>NOUVEAU</w:t>
                          </w:r>
                        </w:p>
                        <w:p w:rsidR="00333447" w:rsidRDefault="00333447" w:rsidP="00333447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Créer des champs personnalisés</w:t>
                          </w:r>
                        </w:p>
                        <w:p w:rsidR="00D74171" w:rsidRDefault="007A1E48" w:rsidP="00D74171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Créer</w:t>
                          </w:r>
                          <w:r w:rsidR="00D74171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les affichages, filtres automatiques, tris, tables</w:t>
                          </w:r>
                        </w:p>
                        <w:p w:rsidR="00D74171" w:rsidRPr="0024292C" w:rsidRDefault="00D74171" w:rsidP="00D74171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Personnaliser et partager les vues, tables, filtres, groupes</w:t>
                          </w:r>
                        </w:p>
                        <w:p w:rsidR="00D74171" w:rsidRDefault="00D74171" w:rsidP="00D74171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Formater les affichages</w:t>
                          </w:r>
                        </w:p>
                        <w:p w:rsidR="00D74171" w:rsidRDefault="00D74171" w:rsidP="00D74171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Partager les données avec des sources externes (SharePoint, Excel, …)</w:t>
                          </w:r>
                        </w:p>
                        <w:p w:rsidR="00D74171" w:rsidRDefault="00D74171" w:rsidP="00D74171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Préparer et afficher les tableaux de bord</w:t>
                          </w:r>
                        </w:p>
                        <w:p w:rsidR="00DC044E" w:rsidRDefault="00D74171" w:rsidP="00DC04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Préparer et afficher les rapports visuels</w:t>
                          </w:r>
                          <w:r w:rsidR="00C16F5C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 xml:space="preserve"> Excel et Visio</w:t>
                          </w:r>
                        </w:p>
                        <w:p w:rsidR="00510CFC" w:rsidRPr="00DC044E" w:rsidRDefault="00D74171" w:rsidP="00DC044E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720"/>
                              <w:tab w:val="num" w:pos="2410"/>
                            </w:tabs>
                            <w:spacing w:after="0" w:line="240" w:lineRule="auto"/>
                            <w:ind w:left="2410" w:right="18"/>
                            <w:jc w:val="both"/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</w:pPr>
                          <w:r w:rsidRPr="00DC044E">
                            <w:rPr>
                              <w:rFonts w:eastAsia="Times New Roman" w:cstheme="minorHAnsi"/>
                              <w:sz w:val="20"/>
                              <w:szCs w:val="20"/>
                            </w:rPr>
                            <w:t>Imprimer et exporter les plannings et rapports</w:t>
                          </w:r>
                        </w:p>
                        <w:p w:rsidR="00510CFC" w:rsidRPr="00510CFC" w:rsidRDefault="00510CFC" w:rsidP="005A7E01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680;top:1425;width:231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605D3F" w:rsidRDefault="00C85CAE" w:rsidP="00C85CAE">
                          <w:pPr>
                            <w:tabs>
                              <w:tab w:val="left" w:pos="2977"/>
                            </w:tabs>
                            <w:ind w:right="-91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1A04D" wp14:editId="218F69BD">
                                <wp:extent cx="1181100" cy="42365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e-labor-v4_final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6462" cy="4327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roundrect id="AutoShape 7" o:spid="_x0000_s1030" style="position:absolute;left:645;top:8577;width:2310;height:13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el8YA&#10;AADaAAAADwAAAGRycy9kb3ducmV2LnhtbESPT2vCQBTE7wW/w/KEXopu2kOr0VWsaG2hiv8Oentk&#10;n0kw+zZm15h++26h4HGYmd8ww3FjClFT5XLLCp67EQjixOqcUwX73bzTA+E8ssbCMin4IQfjUeth&#10;iLG2N95QvfWpCBB2MSrIvC9jKV2SkUHXtSVx8E62MuiDrFKpK7wFuCnkSxS9SoM5h4UMS5pmlJy3&#10;V6NgcvlayuP7ij6eDvW3Xvf7i5n2Sj22m8kAhKfG38P/7U+t4A3+roQbIE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3el8YAAADaAAAADwAAAAAAAAAAAAAAAACYAgAAZHJz&#10;L2Rvd25yZXYueG1sUEsFBgAAAAAEAAQA9QAAAIsDAAAAAA==&#10;" fillcolor="white [3201]" strokecolor="#fabf8f [1945]" strokeweight="1.5pt">
                  <v:fill color2="#fbd4b4 [1305]" focus="100%" type="gradient"/>
                  <v:shadow on="t" color="#974706 [1609]" opacity=".5" offset="1pt"/>
                  <v:textbox>
                    <w:txbxContent>
                      <w:p w:rsidR="007E0059" w:rsidRPr="007E0059" w:rsidRDefault="00C16F5C" w:rsidP="007E0059">
                        <w:pPr>
                          <w:spacing w:after="0" w:line="240" w:lineRule="auto"/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3</w:t>
                        </w:r>
                        <w:r w:rsidR="00E96956"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000</w:t>
                        </w:r>
                        <w:r w:rsidR="00B63274" w:rsidRPr="00B63274"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 xml:space="preserve"> €</w:t>
                        </w:r>
                        <w:r w:rsidR="00B63274"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 xml:space="preserve"> </w:t>
                        </w:r>
                        <w:r w:rsidR="00B63274" w:rsidRPr="00B63274"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>H.T</w:t>
                        </w:r>
                        <w:r w:rsidR="00B63274" w:rsidRPr="007E0059">
                          <w:rPr>
                            <w:b/>
                            <w:color w:val="984806" w:themeColor="accent6" w:themeShade="8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E96956" w:rsidRDefault="00B63274" w:rsidP="007E0059">
                        <w:pPr>
                          <w:spacing w:after="0" w:line="240" w:lineRule="auto"/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7E0059"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Intra entreprise </w:t>
                        </w:r>
                      </w:p>
                      <w:p w:rsidR="00B63274" w:rsidRPr="007E0059" w:rsidRDefault="00C16F5C" w:rsidP="007E0059">
                        <w:pPr>
                          <w:spacing w:after="0" w:line="240" w:lineRule="auto"/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  <w:t>Hors frais de déplacement</w:t>
                        </w:r>
                      </w:p>
                      <w:p w:rsidR="005A7E01" w:rsidRPr="00605D3F" w:rsidRDefault="005A7E01"/>
                    </w:txbxContent>
                  </v:textbox>
                </v:roundrect>
                <v:roundrect id="AutoShape 8" o:spid="_x0000_s1031" style="position:absolute;left:645;top:2307;width:3420;height:23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15JbsA&#10;AADaAAAADwAAAGRycy9kb3ducmV2LnhtbERPuwrCMBTdBf8hXMFFNNVBpBpFREHcfKDrpbm2xeam&#10;JLGtf28GwfFw3qtNZyrRkPOlZQXTSQKCOLO65FzB7XoYL0D4gKyxskwKPuRhs+73Vphq2/KZmkvI&#10;RQxhn6KCIoQ6ldJnBRn0E1sTR+5pncEQoculdtjGcFPJWZLMpcGSY0OBNe0Kyl6Xt1Hw7kaPu7uf&#10;5MNVh3a6r5vtSzdKDQfddgkiUBf+4p/7qBXErfFKv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uteSW7AAAA2gAAAA8AAAAAAAAAAAAAAAAAmAIAAGRycy9kb3ducmV2Lnht&#10;bFBLBQYAAAAABAAEAPUAAACAAwAAAAA=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510CFC" w:rsidRDefault="005A7E01" w:rsidP="00510CFC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r w:rsidRPr="005A7E01">
                          <w:rPr>
                            <w:b/>
                            <w:color w:val="7030A0"/>
                          </w:rPr>
                          <w:t>Pour qui ?</w:t>
                        </w:r>
                      </w:p>
                      <w:p w:rsidR="00510CFC" w:rsidRPr="00510CFC" w:rsidRDefault="00510CFC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 w:rsidRPr="00510CFC">
                          <w:rPr>
                            <w:color w:val="1F497D" w:themeColor="text2"/>
                            <w:sz w:val="20"/>
                            <w:szCs w:val="20"/>
                          </w:rPr>
                          <w:t>Chef de projet</w:t>
                        </w:r>
                      </w:p>
                      <w:p w:rsidR="00510CFC" w:rsidRPr="005B24C4" w:rsidRDefault="00510CFC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 w:rsidRPr="00510CFC">
                          <w:rPr>
                            <w:color w:val="1F497D" w:themeColor="text2"/>
                            <w:sz w:val="20"/>
                            <w:szCs w:val="20"/>
                          </w:rPr>
                          <w:t>Directeur/coordinateur</w:t>
                        </w:r>
                        <w:r w:rsidRPr="00510CFC">
                          <w:rPr>
                            <w:b/>
                            <w:color w:val="7030A0"/>
                          </w:rPr>
                          <w:t xml:space="preserve"> </w:t>
                        </w:r>
                        <w:r w:rsidRPr="00510CFC">
                          <w:rPr>
                            <w:color w:val="1F497D" w:themeColor="text2"/>
                            <w:sz w:val="20"/>
                            <w:szCs w:val="20"/>
                          </w:rPr>
                          <w:t>de projet</w:t>
                        </w:r>
                      </w:p>
                      <w:p w:rsidR="005B24C4" w:rsidRPr="005B24C4" w:rsidRDefault="005B24C4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Planificateur</w:t>
                        </w:r>
                      </w:p>
                      <w:p w:rsidR="005B24C4" w:rsidRPr="005B24C4" w:rsidRDefault="005B24C4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Chef de service</w:t>
                        </w:r>
                      </w:p>
                      <w:p w:rsidR="005B24C4" w:rsidRPr="007E0059" w:rsidRDefault="005B24C4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PMO</w:t>
                        </w:r>
                      </w:p>
                      <w:p w:rsidR="007E0059" w:rsidRPr="007E0059" w:rsidRDefault="007E0059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7E0059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Tous </w:t>
                        </w:r>
                        <w:r w:rsidR="001A4204">
                          <w:rPr>
                            <w:color w:val="1F497D" w:themeColor="text2"/>
                            <w:sz w:val="20"/>
                            <w:szCs w:val="20"/>
                          </w:rPr>
                          <w:t>secteurs</w:t>
                        </w:r>
                      </w:p>
                      <w:p w:rsidR="007E0059" w:rsidRPr="00510CFC" w:rsidRDefault="007E0059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</w:p>
                      <w:p w:rsidR="005A7E01" w:rsidRPr="005A7E01" w:rsidRDefault="005A7E01" w:rsidP="005A7E0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roundrect id="AutoShape 9" o:spid="_x0000_s1032" style="position:absolute;left:645;top:4890;width:3420;height:19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cvsIA&#10;AADaAAAADwAAAGRycy9kb3ducmV2LnhtbESPzWrDMBCE74W8g9hALiWRnUNpncghhBpKb3VLcl2s&#10;jW1srYwk//Ttq0Khx2FmvmGOp8X0YiLnW8sK0l0CgriyuuVawddnsX0G4QOyxt4yKfgmD6d89XDE&#10;TNuZP2gqQy0ihH2GCpoQhkxKXzVk0O/sQBy9u3UGQ5SultrhHOGml/skeZIGW44LDQ50aajqytEo&#10;GJfH29Vd3+XN9cWcvg7TudOTUpv1cj6ACLSE//Bf+00reIHfK/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dy+wgAAANoAAAAPAAAAAAAAAAAAAAAAAJgCAABkcnMvZG93&#10;bnJldi54bWxQSwUGAAAAAAQABAD1AAAAhwMAAAAA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510CFC" w:rsidRDefault="00510CFC" w:rsidP="00510CFC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proofErr w:type="spellStart"/>
                        <w:r>
                          <w:rPr>
                            <w:b/>
                            <w:color w:val="7030A0"/>
                          </w:rPr>
                          <w:t>Pré-requis</w:t>
                        </w:r>
                        <w:proofErr w:type="spellEnd"/>
                      </w:p>
                      <w:p w:rsidR="005A7E01" w:rsidRDefault="005B24C4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Connaître les principes de la gestion de projet</w:t>
                        </w:r>
                      </w:p>
                      <w:p w:rsidR="007A1E48" w:rsidRDefault="007A1E48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Licence acquise</w:t>
                        </w:r>
                      </w:p>
                      <w:p w:rsidR="005B24C4" w:rsidRDefault="007A1E48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Fonctionnement vérifié de l’outil chez vous</w:t>
                        </w:r>
                      </w:p>
                      <w:p w:rsidR="007A1E48" w:rsidRPr="00510CFC" w:rsidRDefault="007A1E48" w:rsidP="00510CF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Mise à jour effectuée</w:t>
                        </w:r>
                      </w:p>
                    </w:txbxContent>
                  </v:textbox>
                </v:roundrect>
                <v:roundrect id="AutoShape 10" o:spid="_x0000_s1033" style="position:absolute;left:13500;top:1931;width:3015;height:37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r38IA&#10;AADbAAAADwAAAGRycy9kb3ducmV2LnhtbESPQYvCMBCF7wv+hzDCXhZN9bBINYqIgnhbFb0OzdgW&#10;m0lJYtv99zsHYW8zvDfvfbPaDK5RHYVYezYwm2agiAtvay4NXC+HyQJUTMgWG89k4JcibNajjxXm&#10;1vf8Q905lUpCOOZooEqpzbWORUUO49S3xKI9fHCYZA2ltgF7CXeNnmfZt3ZYszRU2NKuouJ5fjkD&#10;r+Hrfgu3k76H5tDP9m23fdrOmM/xsF2CSjSkf/P7+mgFX+j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+vfwgAAANsAAAAPAAAAAAAAAAAAAAAAAJgCAABkcnMvZG93&#10;bnJldi54bWxQSwUGAAAAAAQABAD1AAAAhwMAAAAA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5A7E01" w:rsidRDefault="005A7E01" w:rsidP="00510CFC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r w:rsidRPr="005A7E01">
                          <w:rPr>
                            <w:b/>
                            <w:color w:val="7030A0"/>
                          </w:rPr>
                          <w:t>Objectifs</w:t>
                        </w:r>
                      </w:p>
                      <w:p w:rsidR="00C16F5C" w:rsidRPr="00E96956" w:rsidRDefault="00D6653C" w:rsidP="00C16F5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Connaître </w:t>
                        </w:r>
                        <w:r w:rsidR="00C16F5C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les fonctionnalités  Délai et Ressources</w:t>
                        </w:r>
                      </w:p>
                      <w:p w:rsidR="00510CFC" w:rsidRPr="00313BEB" w:rsidRDefault="00C16F5C" w:rsidP="005A7E01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Savoir affecter correctement </w:t>
                        </w:r>
                        <w:r w:rsidR="00313BEB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les </w:t>
                        </w:r>
                        <w:r w:rsidR="00313BEB">
                          <w:rPr>
                            <w:color w:val="1F497D" w:themeColor="text2"/>
                            <w:sz w:val="20"/>
                            <w:szCs w:val="20"/>
                          </w:rPr>
                          <w:t>ressources</w:t>
                        </w:r>
                      </w:p>
                      <w:p w:rsidR="00313BEB" w:rsidRPr="00313BEB" w:rsidRDefault="00313BEB" w:rsidP="005A7E01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Personnaliser l’outil pour produire des </w:t>
                        </w:r>
                        <w:r w:rsidR="00C16F5C">
                          <w:rPr>
                            <w:color w:val="1F497D" w:themeColor="text2"/>
                            <w:sz w:val="20"/>
                            <w:szCs w:val="20"/>
                          </w:rPr>
                          <w:t>tableaux de bord pertinents</w:t>
                        </w:r>
                      </w:p>
                      <w:p w:rsidR="00C16F5C" w:rsidRPr="00C16F5C" w:rsidRDefault="00313BEB" w:rsidP="00C16F5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Faire des </w:t>
                        </w:r>
                        <w:proofErr w:type="spellStart"/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imports-exports</w:t>
                        </w:r>
                        <w:proofErr w:type="spellEnd"/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vers et depuis les autres outils</w:t>
                        </w:r>
                      </w:p>
                    </w:txbxContent>
                  </v:textbox>
                </v:roundrect>
                <v:roundrect id="AutoShape 13" o:spid="_x0000_s1034" style="position:absolute;left:645;top:7227;width:2310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H2MQA&#10;AADbAAAADwAAAGRycy9kb3ducmV2LnhtbERPS2vCQBC+F/wPywhepG70IDW6ihbtA1Rq2oPehuyY&#10;hGZn0+w2pv/eFYTe5uN7zmzRmlI0VLvCsoLhIAJBnFpdcKbg63Pz+ATCeWSNpWVS8EcOFvPOwwxj&#10;bS98oCbxmQgh7GJUkHtfxVK6NCeDbmAr4sCdbW3QB1hnUtd4CeGmlKMoGkuDBYeGHCt6zin9Tn6N&#10;guXP+06eVnt66R+brf6YTF7X2ivV67bLKQhPrf8X391vOswfwu2XcI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h9jEAAAA2wAAAA8AAAAAAAAAAAAAAAAAmAIAAGRycy9k&#10;b3ducmV2LnhtbFBLBQYAAAAABAAEAPUAAACJAwAAAAA=&#10;" fillcolor="white [3201]" strokecolor="#fabf8f [1945]" strokeweight="1.5pt">
                  <v:fill color2="#fbd4b4 [1305]" focus="100%" type="gradient"/>
                  <v:shadow on="t" color="#974706 [1609]" opacity=".5" offset="1pt"/>
                  <v:textbox>
                    <w:txbxContent>
                      <w:p w:rsidR="00B63274" w:rsidRPr="00605D3F" w:rsidRDefault="00C16F5C" w:rsidP="00E325A9">
                        <w:pPr>
                          <w:spacing w:after="120" w:line="240" w:lineRule="auto"/>
                          <w:rPr>
                            <w:color w:val="984806" w:themeColor="accent6" w:themeShade="80"/>
                          </w:rPr>
                        </w:pPr>
                        <w:r>
                          <w:rPr>
                            <w:color w:val="984806" w:themeColor="accent6" w:themeShade="80"/>
                          </w:rPr>
                          <w:t>Ref.LM04</w:t>
                        </w:r>
                        <w:r w:rsidR="00B25A19">
                          <w:rPr>
                            <w:color w:val="984806" w:themeColor="accent6" w:themeShade="80"/>
                          </w:rPr>
                          <w:t>7</w:t>
                        </w:r>
                      </w:p>
                      <w:p w:rsidR="00B63274" w:rsidRDefault="00C16F5C" w:rsidP="00E325A9">
                        <w:pPr>
                          <w:spacing w:after="120" w:line="240" w:lineRule="auto"/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3</w:t>
                        </w:r>
                        <w:r w:rsidR="00504E1D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 xml:space="preserve"> Jours</w:t>
                        </w:r>
                        <w:r w:rsidR="007A1E48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="007A1E48" w:rsidRPr="007A1E48">
                          <w:rPr>
                            <w:color w:val="984806" w:themeColor="accent6" w:themeShade="80"/>
                          </w:rPr>
                          <w:t>soit</w:t>
                        </w:r>
                        <w:r w:rsidR="007A1E48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="007A1E48">
                          <w:rPr>
                            <w:color w:val="984806" w:themeColor="accent6" w:themeShade="80"/>
                          </w:rPr>
                          <w:t>21 h</w:t>
                        </w:r>
                      </w:p>
                      <w:p w:rsidR="00B63274" w:rsidRDefault="00B63274" w:rsidP="00B63274">
                        <w:pPr>
                          <w:rPr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</w:p>
                      <w:p w:rsidR="00B63274" w:rsidRPr="00605D3F" w:rsidRDefault="00B63274" w:rsidP="00B63274"/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5" type="#_x0000_t176" style="position:absolute;left:13500;top:7328;width:301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O6cYA&#10;AADbAAAADwAAAGRycy9kb3ducmV2LnhtbESPQWvCQBCF7wX/wzKCN7NRsUh0lSptKdZDTYvgbcxO&#10;s8HsbMiumv77bkHobYb35n1vFqvO1uJKra8cKxglKQjiwumKSwVfny/DGQgfkDXWjknBD3lYLXsP&#10;C8y0u/GernkoRQxhn6ECE0KTSekLQxZ94hriqH271mKIa1tK3eIthttajtP0UVqsOBIMNrQxVJzz&#10;i43c8nLevu9G04nJTf6xfn497k4HpQb97mkOIlAX/s336zcd64/h75c4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2O6cYAAADbAAAADwAAAAAAAAAAAAAAAACYAgAAZHJz&#10;L2Rvd25yZXYueG1sUEsFBgAAAAAEAAQA9QAAAIsD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:rsidR="007E0059" w:rsidRPr="007E0059" w:rsidRDefault="007A1E48" w:rsidP="007E0059">
                        <w:pPr>
                          <w:spacing w:after="0" w:line="240" w:lineRule="auto"/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b/>
                            <w:color w:val="7030A0"/>
                          </w:rPr>
                          <w:t>Bénéfices</w:t>
                        </w:r>
                      </w:p>
                      <w:p w:rsidR="00D6653C" w:rsidRPr="00C16F5C" w:rsidRDefault="00D6653C" w:rsidP="00D6653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>Meilleure productivité au travail</w:t>
                        </w:r>
                      </w:p>
                      <w:p w:rsidR="00C16F5C" w:rsidRPr="00510CFC" w:rsidRDefault="00C16F5C" w:rsidP="00C16F5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Montrer à ses clients sa capacité à maitriser le projet </w:t>
                        </w:r>
                      </w:p>
                      <w:p w:rsidR="00D6653C" w:rsidRDefault="00D6653C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74858" wp14:editId="383F0E38">
                <wp:simplePos x="0" y="0"/>
                <wp:positionH relativeFrom="column">
                  <wp:posOffset>7672070</wp:posOffset>
                </wp:positionH>
                <wp:positionV relativeFrom="paragraph">
                  <wp:posOffset>126365</wp:posOffset>
                </wp:positionV>
                <wp:extent cx="1945640" cy="428625"/>
                <wp:effectExtent l="0" t="0" r="16510" b="2857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204" w:rsidRPr="001A4204" w:rsidRDefault="002B7412" w:rsidP="001A4204">
                            <w:pPr>
                              <w:spacing w:after="0" w:line="480" w:lineRule="auto"/>
                              <w:outlineLvl w:val="2"/>
                              <w:rPr>
                                <w:rFonts w:eastAsia="Times New Roman" w:cstheme="minorHAnsi"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E96956" w:rsidRPr="002E01CC">
                                <w:rPr>
                                  <w:rStyle w:val="Lienhypertexte"/>
                                  <w:rFonts w:eastAsia="Times New Roman" w:cstheme="minorHAnsi"/>
                                  <w:bCs/>
                                  <w:sz w:val="20"/>
                                  <w:szCs w:val="20"/>
                                </w:rPr>
                                <w:t>www.e-labor.fr</w:t>
                              </w:r>
                            </w:hyperlink>
                            <w:r w:rsidR="00E96956">
                              <w:rPr>
                                <w:rFonts w:eastAsia="Times New Roman" w:cstheme="minorHAnsi"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  01 77 46 83 49 </w:t>
                            </w:r>
                          </w:p>
                          <w:p w:rsidR="001A4204" w:rsidRDefault="001A4204" w:rsidP="001A4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4858" id="Text Box 18" o:spid="_x0000_s1036" type="#_x0000_t202" style="position:absolute;left:0;text-align:left;margin-left:604.1pt;margin-top:9.95pt;width:153.2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" strokecolor="white [3212]">
                <v:textbox>
                  <w:txbxContent>
                    <w:p w:rsidR="001A4204" w:rsidRPr="001A4204" w:rsidRDefault="002B7412" w:rsidP="001A4204">
                      <w:pPr>
                        <w:spacing w:after="0" w:line="480" w:lineRule="auto"/>
                        <w:outlineLvl w:val="2"/>
                        <w:rPr>
                          <w:rFonts w:eastAsia="Times New Roman" w:cstheme="minorHAnsi"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hyperlink r:id="rId10" w:history="1">
                        <w:r w:rsidR="00E96956" w:rsidRPr="002E01CC">
                          <w:rPr>
                            <w:rStyle w:val="Lienhypertexte"/>
                            <w:rFonts w:eastAsia="Times New Roman" w:cstheme="minorHAnsi"/>
                            <w:bCs/>
                            <w:sz w:val="20"/>
                            <w:szCs w:val="20"/>
                          </w:rPr>
                          <w:t>www.e-labor.fr</w:t>
                        </w:r>
                      </w:hyperlink>
                      <w:r w:rsidR="00E96956">
                        <w:rPr>
                          <w:rFonts w:eastAsia="Times New Roman" w:cstheme="minorHAnsi"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    01 77 46 83 49 </w:t>
                      </w:r>
                    </w:p>
                    <w:p w:rsidR="001A4204" w:rsidRDefault="001A4204" w:rsidP="001A4204"/>
                  </w:txbxContent>
                </v:textbox>
              </v:shape>
            </w:pict>
          </mc:Fallback>
        </mc:AlternateContent>
      </w:r>
    </w:p>
    <w:sectPr w:rsidR="005758A5" w:rsidSect="00D6653C">
      <w:footerReference w:type="default" r:id="rId11"/>
      <w:pgSz w:w="16838" w:h="11906" w:orient="landscape"/>
      <w:pgMar w:top="709" w:right="1417" w:bottom="1417" w:left="156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12" w:rsidRDefault="002B7412" w:rsidP="007E0059">
      <w:pPr>
        <w:spacing w:after="0" w:line="240" w:lineRule="auto"/>
      </w:pPr>
      <w:r>
        <w:separator/>
      </w:r>
    </w:p>
  </w:endnote>
  <w:endnote w:type="continuationSeparator" w:id="0">
    <w:p w:rsidR="002B7412" w:rsidRDefault="002B7412" w:rsidP="007E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59" w:rsidRPr="00D6653C" w:rsidRDefault="00D6653C" w:rsidP="00D6653C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>E</w:t>
    </w:r>
    <w:r>
      <w:rPr>
        <w:rFonts w:ascii="Calibri" w:hAnsi="Calibri" w:cs="Calibri"/>
        <w:color w:val="000000"/>
        <w:sz w:val="22"/>
        <w:szCs w:val="22"/>
      </w:rPr>
      <w:t xml:space="preserve">-Labor Conseil étant déclaré entant qu’organisme de formation N° 11921887392 et </w:t>
    </w:r>
    <w:proofErr w:type="spellStart"/>
    <w:r>
      <w:rPr>
        <w:rFonts w:ascii="Calibri" w:hAnsi="Calibri" w:cs="Calibri"/>
        <w:color w:val="000000"/>
        <w:sz w:val="22"/>
        <w:szCs w:val="22"/>
      </w:rPr>
      <w:t>référencable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</w:t>
    </w:r>
    <w:proofErr w:type="spellStart"/>
    <w:r>
      <w:rPr>
        <w:rFonts w:ascii="Calibri" w:hAnsi="Calibri" w:cs="Calibri"/>
        <w:color w:val="000000"/>
        <w:sz w:val="22"/>
        <w:szCs w:val="22"/>
      </w:rPr>
      <w:t>DataDock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, cette formation peut être financée en </w:t>
    </w:r>
    <w:r>
      <w:rPr>
        <w:rFonts w:ascii="Calibri" w:hAnsi="Calibri" w:cs="Calibri"/>
        <w:color w:val="000000"/>
        <w:sz w:val="22"/>
        <w:szCs w:val="22"/>
      </w:rPr>
      <w:t xml:space="preserve">tout ou </w:t>
    </w:r>
    <w:r>
      <w:rPr>
        <w:rFonts w:ascii="Calibri" w:hAnsi="Calibri" w:cs="Calibri"/>
        <w:color w:val="000000"/>
        <w:sz w:val="22"/>
        <w:szCs w:val="22"/>
      </w:rPr>
      <w:t>partie par votre organisme collecteur. Consulter votre responsable formation pour plus d’informations.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12" w:rsidRDefault="002B7412" w:rsidP="007E0059">
      <w:pPr>
        <w:spacing w:after="0" w:line="240" w:lineRule="auto"/>
      </w:pPr>
      <w:r>
        <w:separator/>
      </w:r>
    </w:p>
  </w:footnote>
  <w:footnote w:type="continuationSeparator" w:id="0">
    <w:p w:rsidR="002B7412" w:rsidRDefault="002B7412" w:rsidP="007E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DDE"/>
    <w:multiLevelType w:val="multilevel"/>
    <w:tmpl w:val="BAE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5A"/>
    <w:multiLevelType w:val="multilevel"/>
    <w:tmpl w:val="D56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42D6F"/>
    <w:multiLevelType w:val="hybridMultilevel"/>
    <w:tmpl w:val="7E8A1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F6F"/>
    <w:multiLevelType w:val="multilevel"/>
    <w:tmpl w:val="413A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46359"/>
    <w:multiLevelType w:val="multilevel"/>
    <w:tmpl w:val="50A2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603DA"/>
    <w:multiLevelType w:val="hybridMultilevel"/>
    <w:tmpl w:val="C9B6D24E"/>
    <w:lvl w:ilvl="0" w:tplc="1B641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A41"/>
    <w:multiLevelType w:val="multilevel"/>
    <w:tmpl w:val="F61A0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972B9A"/>
    <w:multiLevelType w:val="multilevel"/>
    <w:tmpl w:val="C230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497793"/>
    <w:multiLevelType w:val="multilevel"/>
    <w:tmpl w:val="27F6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C87D84"/>
    <w:multiLevelType w:val="hybridMultilevel"/>
    <w:tmpl w:val="F5D20E8E"/>
    <w:lvl w:ilvl="0" w:tplc="1B641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0EFC"/>
    <w:multiLevelType w:val="multilevel"/>
    <w:tmpl w:val="0A76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9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F"/>
    <w:rsid w:val="000F604E"/>
    <w:rsid w:val="001A4204"/>
    <w:rsid w:val="001F0545"/>
    <w:rsid w:val="0024292C"/>
    <w:rsid w:val="00287F7B"/>
    <w:rsid w:val="002B2345"/>
    <w:rsid w:val="002B7412"/>
    <w:rsid w:val="002E54DC"/>
    <w:rsid w:val="00313BEB"/>
    <w:rsid w:val="00333447"/>
    <w:rsid w:val="00504E1D"/>
    <w:rsid w:val="00506005"/>
    <w:rsid w:val="00510CFC"/>
    <w:rsid w:val="005758A5"/>
    <w:rsid w:val="005A7E01"/>
    <w:rsid w:val="005B24C4"/>
    <w:rsid w:val="00605D3F"/>
    <w:rsid w:val="00627C67"/>
    <w:rsid w:val="00660624"/>
    <w:rsid w:val="00716DCD"/>
    <w:rsid w:val="00716F54"/>
    <w:rsid w:val="00764DC9"/>
    <w:rsid w:val="007A1E48"/>
    <w:rsid w:val="007E0059"/>
    <w:rsid w:val="00A6699E"/>
    <w:rsid w:val="00AB25F3"/>
    <w:rsid w:val="00AB5ED6"/>
    <w:rsid w:val="00AD7A07"/>
    <w:rsid w:val="00B25A19"/>
    <w:rsid w:val="00B420A9"/>
    <w:rsid w:val="00B62B64"/>
    <w:rsid w:val="00B63274"/>
    <w:rsid w:val="00C13F17"/>
    <w:rsid w:val="00C16F5C"/>
    <w:rsid w:val="00C21DE3"/>
    <w:rsid w:val="00C646E8"/>
    <w:rsid w:val="00C7679F"/>
    <w:rsid w:val="00C85CAE"/>
    <w:rsid w:val="00D02765"/>
    <w:rsid w:val="00D041C1"/>
    <w:rsid w:val="00D0482F"/>
    <w:rsid w:val="00D6653C"/>
    <w:rsid w:val="00D74171"/>
    <w:rsid w:val="00DB1947"/>
    <w:rsid w:val="00DC044E"/>
    <w:rsid w:val="00DF44CD"/>
    <w:rsid w:val="00E325A9"/>
    <w:rsid w:val="00E96956"/>
    <w:rsid w:val="00EC0AB3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99"/>
    </o:shapedefaults>
    <o:shapelayout v:ext="edit">
      <o:idmap v:ext="edit" data="1"/>
    </o:shapelayout>
  </w:shapeDefaults>
  <w:decimalSymbol w:val=","/>
  <w:listSeparator w:val=";"/>
  <w15:docId w15:val="{50466EEE-BADE-47F3-B8F8-CBADFE5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0C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059"/>
  </w:style>
  <w:style w:type="paragraph" w:styleId="Pieddepage">
    <w:name w:val="footer"/>
    <w:basedOn w:val="Normal"/>
    <w:link w:val="PieddepageCar"/>
    <w:uiPriority w:val="99"/>
    <w:unhideWhenUsed/>
    <w:rsid w:val="007E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059"/>
  </w:style>
  <w:style w:type="character" w:styleId="Lienhypertexte">
    <w:name w:val="Hyperlink"/>
    <w:basedOn w:val="Policepardfaut"/>
    <w:uiPriority w:val="99"/>
    <w:unhideWhenUsed/>
    <w:rsid w:val="00E969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-labo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labo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90C0-A374-4651-BFCC-4DD5B090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3J de formation ressource couts délais</vt:lpstr>
    </vt:vector>
  </TitlesOfParts>
  <Company>CLC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3J de formation ressource couts délais</dc:title>
  <dc:subject>Programme de formation</dc:subject>
  <dc:creator>Didier Maignan;pboley</dc:creator>
  <cp:keywords>LM047</cp:keywords>
  <dc:description>Nouvelle mise en page pour PDF</dc:description>
  <cp:lastModifiedBy>Didier MAIGNAN</cp:lastModifiedBy>
  <cp:revision>3</cp:revision>
  <cp:lastPrinted>2012-11-02T22:03:00Z</cp:lastPrinted>
  <dcterms:created xsi:type="dcterms:W3CDTF">2017-10-26T04:58:00Z</dcterms:created>
  <dcterms:modified xsi:type="dcterms:W3CDTF">2017-10-26T05:03:00Z</dcterms:modified>
</cp:coreProperties>
</file>